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 w:after="200"/>
        <w:jc w:val="center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Indus AI Week in Sindh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10–15 January 2026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8"/>
          <w:szCs w:val="28"/>
        </w:rPr>
        <w:t xml:space="preserve">Province-wide AI Awareness &amp; Adoption Movement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Government of Sindh</w:t>
      </w:r>
    </w:p>
    <w:p>
      <w:pPr>
        <w:spacing w:after="100"/>
        <w:jc w:val="center"/>
      </w:pPr>
      <w:r>
        <w:rPr>
          <w:rFonts w:ascii="Arial" w:cs="Arial" w:eastAsia="Arial" w:hAnsi="Arial"/>
          <w:sz w:val="22"/>
          <w:szCs w:val="22"/>
        </w:rPr>
        <w:t xml:space="preserve">In partnership with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P@SHA (Pakistan Software Houses Association)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Aligned with the National Indus AI Week</w:t>
      </w:r>
    </w:p>
    <w:p>
      <w:pPr>
        <w:spacing w:before="1000"/>
        <w:jc w:val="center"/>
      </w:pPr>
      <w:r>
        <w:rPr>
          <w:rFonts w:ascii="Arial" w:cs="Arial" w:eastAsia="Arial" w:hAnsi="Arial"/>
          <w:sz w:val="22"/>
          <w:szCs w:val="22"/>
        </w:rPr>
        <w:t xml:space="preserve">With Annexures:</w:t>
      </w:r>
    </w:p>
    <w:p>
      <w:pPr>
        <w:spacing w:after="5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A: Industry Partnership (P@SHA)</w:t>
      </w:r>
    </w:p>
    <w:p>
      <w:pPr>
        <w:spacing w:after="5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B: Sector-Specific AI Awareness Guides</w:t>
      </w:r>
    </w:p>
    <w:p>
      <w:pPr>
        <w:spacing w:after="40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C: AI Tools Directory &amp; Pricing Guide</w:t>
      </w:r>
    </w:p>
    <w:p>
      <w:pPr>
        <w:spacing w:after="40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D: AI Business Transformation Use Cases</w:t>
      </w:r>
    </w:p>
    <w:p>
      <w:r>
        <w:br w:type="page"/>
      </w:r>
    </w:p>
    <w:p>
      <w:pPr>
        <w:pStyle w:val="Heading1"/>
      </w:pPr>
      <w:r>
        <w:t xml:space="preserve">Introduction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2026 is envisioned as a province-wide movement to create awareness, possibilities and confidence in the use of Artificial Intelligence. It takes AI into educational institutions, hospitals, public and private offices, and communities — in simple language and practical form.</w:t>
      </w:r>
    </w:p>
    <w:p>
      <w:pPr>
        <w:pStyle w:val="Heading1"/>
      </w:pPr>
      <w:r>
        <w:t xml:space="preserve">Core Objectives</w:t>
      </w:r>
    </w:p>
    <w:p>
      <w:pPr>
        <w:pStyle w:val="ListParagraph"/>
        <w:numPr>
          <w:ilvl w:val="0"/>
          <w:numId w:val="2"/>
        </w:numPr>
      </w:pPr>
      <w:r>
        <w:t xml:space="preserve">Augment and align with National AI Week</w:t>
      </w:r>
    </w:p>
    <w:p>
      <w:pPr>
        <w:pStyle w:val="ListParagraph"/>
        <w:numPr>
          <w:ilvl w:val="0"/>
          <w:numId w:val="2"/>
        </w:numPr>
      </w:pPr>
      <w:r>
        <w:t xml:space="preserve">Build public awareness on what AI is and what it can do</w:t>
      </w:r>
    </w:p>
    <w:p>
      <w:pPr>
        <w:pStyle w:val="ListParagraph"/>
        <w:numPr>
          <w:ilvl w:val="0"/>
          <w:numId w:val="2"/>
        </w:numPr>
      </w:pPr>
      <w:r>
        <w:t xml:space="preserve">Promote ethical, responsible, and human-centric AI use</w:t>
      </w:r>
    </w:p>
    <w:p>
      <w:pPr>
        <w:pStyle w:val="ListParagraph"/>
        <w:numPr>
          <w:ilvl w:val="0"/>
          <w:numId w:val="2"/>
        </w:numPr>
      </w:pPr>
      <w:r>
        <w:t xml:space="preserve">Showcase real AI use cases from Sindh</w:t>
      </w:r>
    </w:p>
    <w:p>
      <w:pPr>
        <w:pStyle w:val="ListParagraph"/>
        <w:numPr>
          <w:ilvl w:val="0"/>
          <w:numId w:val="2"/>
        </w:numPr>
      </w:pPr>
      <w:r>
        <w:t xml:space="preserve">Recognize students, academicians, professionals, and institutions leading positive change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Lay foundations for long-term AI readiness in Sindh</w:t>
      </w:r>
    </w:p>
    <w:p>
      <w:pPr>
        <w:pStyle w:val="Heading1"/>
      </w:pPr>
      <w:r>
        <w:t xml:space="preserve">Key Message: AI as a Tool, Not a Threat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 central theme of Indus AI Week in Sindh is to address concerns about AI and employment. The message is clear: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 is a tool to assist and empower — </w:t>
      </w:r>
      <w:r>
        <w:t xml:space="preserve">it enhances human capabilities, not replaces them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Adaptation is the key — </w:t>
      </w:r>
      <w:r>
        <w:t xml:space="preserve">those who learn to work with AI will thrive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 creates new opportunities — </w:t>
      </w:r>
      <w:r>
        <w:t xml:space="preserve">new roles, new efficiencies, new possibilities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Learn fast, adapt faster — </w:t>
      </w:r>
      <w:r>
        <w:t xml:space="preserve">the pace of change requires continuous learning</w:t>
      </w:r>
    </w:p>
    <w:p>
      <w:p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Every session should help participants understand how AI can make their work easier, more efficient, and more impactful — while addressing fears and misconceptions about job displacement.</w:t>
      </w:r>
    </w:p>
    <w:p>
      <w:pPr>
        <w:pStyle w:val="Heading1"/>
      </w:pPr>
      <w:r>
        <w:t xml:space="preserve">Key Focus Areas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 — </w:t>
      </w:r>
      <w:r>
        <w:t xml:space="preserve">AI for learning, research support, assessment assistance, academic integrity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 — </w:t>
      </w:r>
      <w:r>
        <w:t xml:space="preserve">AI as decision support in diagnostics, triage, and hospital workflows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Industry &amp; SMEs — </w:t>
      </w:r>
      <w:r>
        <w:t xml:space="preserve">AI for productivity, automation, customer engagement, and decision support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Government &amp; Public Administration</w:t>
      </w:r>
      <w:r>
        <w:t xml:space="preserve"> — AI for drafting, data analysis, workflow efficiency, and citizen services</w:t>
      </w:r>
    </w:p>
    <w:p>
      <w:pPr>
        <w:pStyle w:val="Heading1"/>
      </w:pPr>
      <w:r>
        <w:t xml:space="preserve">What Activities Should Institutions Plan?</w:t>
      </w:r>
    </w:p>
    <w:p>
      <w:pPr>
        <w:pStyle w:val="Heading2"/>
      </w:pPr>
      <w:r>
        <w:t xml:space="preserve">AI Literacy Sessions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Simple explanation of AI with live demonstrations. Focus on practical applications relevant to your audience.</w:t>
      </w:r>
    </w:p>
    <w:p>
      <w:pPr>
        <w:pStyle w:val="Heading2"/>
      </w:pPr>
      <w:r>
        <w:t xml:space="preserve">AI Possible Use Cases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List and inform all possible use cases that may not be in practice but could be implemented, giving the audience insight and ideas to work on.</w:t>
      </w:r>
    </w:p>
    <w:p>
      <w:pPr>
        <w:pStyle w:val="Heading2"/>
      </w:pPr>
      <w:r>
        <w:t xml:space="preserve">AI in Action Showcases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Short exposures of real AI use by students, faculty, professionals, and officers from within Sindh.</w:t>
      </w:r>
    </w:p>
    <w:p>
      <w:pPr>
        <w:pStyle w:val="Heading2"/>
      </w:pPr>
      <w:r>
        <w:t xml:space="preserve">Recognition Segment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Certificates/shields for students, faculty, professionals, and officers who have done something significant with respect to AI — particularly AI applications, services, writings, innovations, and AI-pivoted companies.</w:t>
      </w:r>
    </w:p>
    <w:p>
      <w:pPr>
        <w:pStyle w:val="Heading1"/>
      </w:pPr>
      <w:r>
        <w:t xml:space="preserve">Minimum Event Requirement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Hold at least one event of 2-3 hours covering:</w:t>
      </w:r>
    </w:p>
    <w:p>
      <w:pPr>
        <w:pStyle w:val="ListParagraph"/>
        <w:numPr>
          <w:ilvl w:val="0"/>
          <w:numId w:val="2"/>
        </w:numPr>
      </w:pPr>
      <w:r>
        <w:t xml:space="preserve">AI awareness talk (emphasizing AI as a tool to help, not replace)</w:t>
      </w:r>
    </w:p>
    <w:p>
      <w:pPr>
        <w:pStyle w:val="ListParagraph"/>
        <w:numPr>
          <w:ilvl w:val="0"/>
          <w:numId w:val="2"/>
        </w:numPr>
      </w:pPr>
      <w:r>
        <w:t xml:space="preserve">Sharing of possible use cases</w:t>
      </w:r>
    </w:p>
    <w:p>
      <w:pPr>
        <w:pStyle w:val="ListParagraph"/>
        <w:numPr>
          <w:ilvl w:val="0"/>
          <w:numId w:val="2"/>
        </w:numPr>
      </w:pPr>
      <w:r>
        <w:t xml:space="preserve">Exposure of existing AI work/applications/services in your institution or others in Sindh</w:t>
      </w:r>
    </w:p>
    <w:p>
      <w:pPr>
        <w:pStyle w:val="ListParagraph"/>
        <w:numPr>
          <w:ilvl w:val="0"/>
          <w:numId w:val="2"/>
        </w:numPr>
      </w:pPr>
      <w:r>
        <w:t xml:space="preserve">Acknowledgment/recognition of those who have shown active and significant work with AI</w:t>
      </w:r>
    </w:p>
    <w:p>
      <w:pPr>
        <w:spacing w:after="15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Brand events as a contribution to Indus AI Week in Sindh, aligned with the National AI movement.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Institutions may hold more events if they can manage.</w:t>
      </w:r>
    </w:p>
    <w:p>
      <w:pPr>
        <w:pStyle w:val="Heading2"/>
      </w:pPr>
      <w:r>
        <w:t xml:space="preserve">What to Avoid</w:t>
      </w:r>
    </w:p>
    <w:p>
      <w:pPr>
        <w:pStyle w:val="ListParagraph"/>
        <w:numPr>
          <w:ilvl w:val="0"/>
          <w:numId w:val="2"/>
        </w:numPr>
      </w:pPr>
      <w:r>
        <w:t xml:space="preserve">Long lectures without interaction</w:t>
      </w:r>
    </w:p>
    <w:p>
      <w:pPr>
        <w:pStyle w:val="ListParagraph"/>
        <w:numPr>
          <w:ilvl w:val="0"/>
          <w:numId w:val="2"/>
        </w:numPr>
      </w:pPr>
      <w:r>
        <w:t xml:space="preserve">Highly technical sessions without context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Tool promotion without ethics discussion</w:t>
      </w:r>
    </w:p>
    <w:p>
      <w:pPr>
        <w:pStyle w:val="Heading1"/>
      </w:pPr>
      <w:r>
        <w:t xml:space="preserve">Institutional Checklist</w:t>
      </w:r>
    </w:p>
    <w:p>
      <w:pPr>
        <w:pStyle w:val="ListParagraph"/>
        <w:numPr>
          <w:ilvl w:val="0"/>
          <w:numId w:val="3"/>
        </w:numPr>
      </w:pPr>
      <w:r>
        <w:t xml:space="preserve">Plan the event</w:t>
      </w:r>
    </w:p>
    <w:p>
      <w:pPr>
        <w:pStyle w:val="ListParagraph"/>
        <w:numPr>
          <w:ilvl w:val="0"/>
          <w:numId w:val="3"/>
        </w:numPr>
      </w:pPr>
      <w:r>
        <w:t xml:space="preserve">Share date and details with Science &amp; IT Department through provided online form</w:t>
      </w:r>
    </w:p>
    <w:p>
      <w:pPr>
        <w:pStyle w:val="ListParagraph"/>
        <w:numPr>
          <w:ilvl w:val="0"/>
          <w:numId w:val="3"/>
        </w:numPr>
      </w:pPr>
      <w:r>
        <w:t xml:space="preserve">Share contact of the focal person with Science &amp; IT Department through provided online form</w:t>
      </w:r>
    </w:p>
    <w:p>
      <w:pPr>
        <w:pStyle w:val="ListParagraph"/>
        <w:numPr>
          <w:ilvl w:val="0"/>
          <w:numId w:val="3"/>
        </w:numPr>
      </w:pPr>
      <w:r>
        <w:t xml:space="preserve">Identify audience</w:t>
      </w:r>
    </w:p>
    <w:p>
      <w:pPr>
        <w:pStyle w:val="ListParagraph"/>
        <w:numPr>
          <w:ilvl w:val="0"/>
          <w:numId w:val="3"/>
        </w:numPr>
      </w:pPr>
      <w:r>
        <w:t xml:space="preserve">Select focus area(s)</w:t>
      </w:r>
    </w:p>
    <w:p>
      <w:pPr>
        <w:pStyle w:val="ListParagraph"/>
        <w:numPr>
          <w:ilvl w:val="0"/>
          <w:numId w:val="3"/>
        </w:numPr>
      </w:pPr>
      <w:r>
        <w:t xml:space="preserve">Nominate individuals/units/companies for recognition</w:t>
      </w:r>
    </w:p>
    <w:p>
      <w:pPr>
        <w:pStyle w:val="ListParagraph"/>
        <w:numPr>
          <w:ilvl w:val="0"/>
          <w:numId w:val="3"/>
        </w:numPr>
      </w:pPr>
      <w:r>
        <w:t xml:space="preserve">Use simple language</w:t>
      </w:r>
    </w:p>
    <w:p>
      <w:pPr>
        <w:pStyle w:val="ListParagraph"/>
        <w:numPr>
          <w:ilvl w:val="0"/>
          <w:numId w:val="3"/>
        </w:numPr>
      </w:pPr>
      <w:r>
        <w:t xml:space="preserve">Emphasize ethics and safeguards with benefits and limitations of AI</w:t>
      </w:r>
    </w:p>
    <w:p>
      <w:pPr>
        <w:pStyle w:val="ListParagraph"/>
        <w:numPr>
          <w:ilvl w:val="0"/>
          <w:numId w:val="3"/>
        </w:numPr>
      </w:pPr>
      <w:r>
        <w:t xml:space="preserve">Document outcomes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Share photos/videos</w:t>
      </w:r>
    </w:p>
    <w:p>
      <w:pPr>
        <w:pStyle w:val="Heading1"/>
      </w:pPr>
      <w:r>
        <w:t xml:space="preserve">Media &amp; Social Media Guidance</w:t>
      </w:r>
    </w:p>
    <w:p>
      <w:pPr>
        <w:pStyle w:val="Heading2"/>
      </w:pPr>
      <w:r>
        <w:t xml:space="preserve">Key Messages</w:t>
      </w:r>
    </w:p>
    <w:p>
      <w:pPr>
        <w:pStyle w:val="ListParagraph"/>
        <w:numPr>
          <w:ilvl w:val="0"/>
          <w:numId w:val="2"/>
        </w:numPr>
      </w:pPr>
      <w:r>
        <w:t xml:space="preserve">People have to gear up to learn and learn fast</w:t>
      </w:r>
    </w:p>
    <w:p>
      <w:pPr>
        <w:pStyle w:val="ListParagraph"/>
        <w:numPr>
          <w:ilvl w:val="0"/>
          <w:numId w:val="2"/>
        </w:numPr>
      </w:pPr>
      <w:r>
        <w:t xml:space="preserve">AI supports humans — it does not replace them</w:t>
      </w:r>
    </w:p>
    <w:p>
      <w:pPr>
        <w:pStyle w:val="ListParagraph"/>
        <w:numPr>
          <w:ilvl w:val="0"/>
          <w:numId w:val="2"/>
        </w:numPr>
      </w:pPr>
      <w:r>
        <w:t xml:space="preserve">Responsible use of AI is essential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[Name of your Institution/Organization/Company] with Sindh Government is preparing its people for the AI era in alignment with the National AI movement</w:t>
      </w:r>
    </w:p>
    <w:p>
      <w:pPr>
        <w:pStyle w:val="Heading2"/>
      </w:pPr>
      <w:r>
        <w:t xml:space="preserve">Social Media</w:t>
      </w:r>
    </w:p>
    <w:p>
      <w:pPr>
        <w:pStyle w:val="ListParagraph"/>
        <w:numPr>
          <w:ilvl w:val="0"/>
          <w:numId w:val="2"/>
        </w:numPr>
      </w:pPr>
      <w:r>
        <w:t xml:space="preserve">Short demo clips, student stories, live interactions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Suggested hashtags: #IndusAIWeekinSindh #NationalAIWeek</w:t>
      </w:r>
    </w:p>
    <w:p>
      <w:pPr>
        <w:pStyle w:val="Heading1"/>
      </w:pPr>
      <w:r>
        <w:t xml:space="preserve">Branding &amp; Coordination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All activities must be branded as: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"Indus AI Week in Sindh 2026 – Complementing efforts of the Government of Sindh, with the National Indus AI Week."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Institutions may coordinate with the Science &amp; IT Department and P@SHA Karachi Office for expert support and visibility.</w:t>
      </w:r>
    </w:p>
    <w:p>
      <w:pPr>
        <w:pStyle w:val="Heading1"/>
      </w:pPr>
      <w:r>
        <w:t xml:space="preserve">Alignment with National Indus AI Summit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2026 is strategically aligned with the National Indus AI Week, the Federal Government's flagship initiative to articulate Pakistan's national vision for Artificial Intelligence.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While the Indus AI Week (https://indusai.gov.pk/) focuses on national policy direction and high-level discourse to create momentum across Pakistan, Indus AI Week in Sindh complements this effort by translating the national vision into practical, people-centric action at the provincial level.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alignment ensures that Sindh's educational institutes, universities, hospitals, government departments, students, professionals, and citizens actively participate in Pakistan's AI journey through awareness, demonstrations, ethical understanding, and real-world adoption.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is therefore positioned as a provincial delivery and mobilisation layer of the broader Indus AI Week, ensuring that the benefits, understanding, and responsibilities of AI reach beyond conference halls and into everyday institutions and communities.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2E74B5"/>
          <w:sz w:val="22"/>
          <w:szCs w:val="22"/>
        </w:rPr>
        <w:t xml:space="preserve">Indus AI Week in Sindh 2026 | Government of Sindh |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